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DD" w:rsidRDefault="0012173D">
      <w:pPr>
        <w:jc w:val="center"/>
        <w:rPr>
          <w:rFonts w:ascii="黑体" w:eastAsia="黑体" w:hAnsi="黑体" w:cs="黑体"/>
          <w:b/>
          <w:bCs/>
          <w:sz w:val="32"/>
          <w:szCs w:val="32"/>
        </w:rPr>
      </w:pPr>
      <w:r>
        <w:rPr>
          <w:rFonts w:ascii="黑体" w:eastAsia="黑体" w:hAnsi="黑体" w:cs="黑体" w:hint="eastAsia"/>
          <w:b/>
          <w:bCs/>
          <w:sz w:val="32"/>
          <w:szCs w:val="32"/>
        </w:rPr>
        <w:t>山西机电职业技术学院2017年就业工作实施方案</w:t>
      </w:r>
    </w:p>
    <w:p w:rsidR="000A0FDD" w:rsidRDefault="0012173D">
      <w:pPr>
        <w:ind w:firstLineChars="200" w:firstLine="560"/>
        <w:rPr>
          <w:b/>
          <w:bCs/>
          <w:sz w:val="28"/>
          <w:szCs w:val="28"/>
        </w:rPr>
      </w:pPr>
      <w:r>
        <w:rPr>
          <w:rFonts w:hint="eastAsia"/>
          <w:sz w:val="28"/>
          <w:szCs w:val="28"/>
        </w:rPr>
        <w:t>为贯彻落实国务院、人力资源和社会保障部、教育部和山西省教育厅有关文件精神，顺利完成我院</w:t>
      </w:r>
      <w:r>
        <w:rPr>
          <w:rFonts w:hint="eastAsia"/>
          <w:sz w:val="28"/>
          <w:szCs w:val="28"/>
        </w:rPr>
        <w:t>2017</w:t>
      </w:r>
      <w:r>
        <w:rPr>
          <w:rFonts w:hint="eastAsia"/>
          <w:sz w:val="28"/>
          <w:szCs w:val="28"/>
        </w:rPr>
        <w:t>届毕业生的就业目标，充分调动招生就业处和各专业系、专业指导教师的积极性和责任感，了解就业去向，加强就业指导，开辟就业市场，搭建就业平台，提高服务质量，实现充分就业。现制定实施方案如下：</w:t>
      </w:r>
    </w:p>
    <w:p w:rsidR="000A0FDD" w:rsidRDefault="0012173D">
      <w:pPr>
        <w:rPr>
          <w:sz w:val="28"/>
          <w:szCs w:val="28"/>
        </w:rPr>
      </w:pPr>
      <w:r>
        <w:rPr>
          <w:rFonts w:hint="eastAsia"/>
          <w:sz w:val="28"/>
          <w:szCs w:val="28"/>
        </w:rPr>
        <w:t xml:space="preserve">    </w:t>
      </w:r>
      <w:r>
        <w:rPr>
          <w:rFonts w:hint="eastAsia"/>
          <w:sz w:val="28"/>
          <w:szCs w:val="28"/>
        </w:rPr>
        <w:t>一、组织机构</w:t>
      </w:r>
    </w:p>
    <w:p w:rsidR="000A0FDD" w:rsidRDefault="0012173D">
      <w:pPr>
        <w:rPr>
          <w:sz w:val="28"/>
          <w:szCs w:val="28"/>
        </w:rPr>
      </w:pPr>
      <w:r>
        <w:rPr>
          <w:rFonts w:hint="eastAsia"/>
          <w:sz w:val="28"/>
          <w:szCs w:val="28"/>
        </w:rPr>
        <w:t xml:space="preserve">    </w:t>
      </w:r>
      <w:r>
        <w:rPr>
          <w:rFonts w:hint="eastAsia"/>
          <w:sz w:val="28"/>
          <w:szCs w:val="28"/>
        </w:rPr>
        <w:t>组</w:t>
      </w:r>
      <w:r>
        <w:rPr>
          <w:rFonts w:hint="eastAsia"/>
          <w:sz w:val="28"/>
          <w:szCs w:val="28"/>
        </w:rPr>
        <w:t xml:space="preserve">  </w:t>
      </w:r>
      <w:r>
        <w:rPr>
          <w:rFonts w:hint="eastAsia"/>
          <w:sz w:val="28"/>
          <w:szCs w:val="28"/>
        </w:rPr>
        <w:t>长：李向东</w:t>
      </w:r>
    </w:p>
    <w:p w:rsidR="000A0FDD" w:rsidRDefault="0012173D">
      <w:pPr>
        <w:rPr>
          <w:sz w:val="28"/>
          <w:szCs w:val="28"/>
        </w:rPr>
      </w:pPr>
      <w:r>
        <w:rPr>
          <w:rFonts w:hint="eastAsia"/>
          <w:sz w:val="28"/>
          <w:szCs w:val="28"/>
        </w:rPr>
        <w:t xml:space="preserve">    </w:t>
      </w:r>
      <w:r>
        <w:rPr>
          <w:rFonts w:hint="eastAsia"/>
          <w:sz w:val="28"/>
          <w:szCs w:val="28"/>
        </w:rPr>
        <w:t>副组长：杨祥成、王仁强、李海增</w:t>
      </w:r>
    </w:p>
    <w:p w:rsidR="000A0FDD" w:rsidRDefault="0012173D">
      <w:pPr>
        <w:rPr>
          <w:sz w:val="28"/>
          <w:szCs w:val="28"/>
        </w:rPr>
      </w:pPr>
      <w:r>
        <w:rPr>
          <w:rFonts w:hint="eastAsia"/>
          <w:sz w:val="28"/>
          <w:szCs w:val="28"/>
        </w:rPr>
        <w:t xml:space="preserve">    </w:t>
      </w:r>
      <w:r>
        <w:rPr>
          <w:rFonts w:hint="eastAsia"/>
          <w:sz w:val="28"/>
          <w:szCs w:val="28"/>
        </w:rPr>
        <w:t>成</w:t>
      </w:r>
      <w:r>
        <w:rPr>
          <w:rFonts w:hint="eastAsia"/>
          <w:sz w:val="28"/>
          <w:szCs w:val="28"/>
        </w:rPr>
        <w:t xml:space="preserve">  </w:t>
      </w:r>
      <w:r>
        <w:rPr>
          <w:rFonts w:hint="eastAsia"/>
          <w:sz w:val="28"/>
          <w:szCs w:val="28"/>
        </w:rPr>
        <w:t>员：李军、宋志平，沈冠娟、秦红伟、闫波、李粉霞、王龙义、张亚军、倪震明、罗建斌、张秀萍</w:t>
      </w:r>
    </w:p>
    <w:p w:rsidR="000A0FDD" w:rsidRDefault="0012173D" w:rsidP="00800452">
      <w:pPr>
        <w:rPr>
          <w:sz w:val="28"/>
          <w:szCs w:val="28"/>
        </w:rPr>
      </w:pPr>
      <w:r>
        <w:rPr>
          <w:rFonts w:hint="eastAsia"/>
          <w:sz w:val="28"/>
          <w:szCs w:val="28"/>
        </w:rPr>
        <w:t xml:space="preserve">   </w:t>
      </w:r>
      <w:r w:rsidR="00800452">
        <w:rPr>
          <w:rFonts w:hint="eastAsia"/>
          <w:sz w:val="28"/>
          <w:szCs w:val="28"/>
        </w:rPr>
        <w:t xml:space="preserve"> </w:t>
      </w:r>
      <w:r w:rsidR="00800452">
        <w:rPr>
          <w:rFonts w:hint="eastAsia"/>
          <w:sz w:val="28"/>
          <w:szCs w:val="28"/>
        </w:rPr>
        <w:t>二</w:t>
      </w:r>
      <w:r>
        <w:rPr>
          <w:rFonts w:hint="eastAsia"/>
          <w:sz w:val="28"/>
          <w:szCs w:val="28"/>
        </w:rPr>
        <w:t>、招生就业创业工作任务</w:t>
      </w:r>
    </w:p>
    <w:p w:rsidR="000A0FDD" w:rsidRDefault="0012173D">
      <w:pPr>
        <w:rPr>
          <w:sz w:val="28"/>
          <w:szCs w:val="28"/>
        </w:rPr>
      </w:pPr>
      <w:r>
        <w:rPr>
          <w:rFonts w:hint="eastAsia"/>
          <w:sz w:val="28"/>
          <w:szCs w:val="28"/>
        </w:rPr>
        <w:t xml:space="preserve">    </w:t>
      </w:r>
      <w:r>
        <w:rPr>
          <w:rFonts w:hint="eastAsia"/>
          <w:sz w:val="28"/>
          <w:szCs w:val="28"/>
        </w:rPr>
        <w:t>根据李向东院长在学院第三届教职工代表大会第四次会议上的报告对</w:t>
      </w:r>
      <w:r>
        <w:rPr>
          <w:rFonts w:hint="eastAsia"/>
          <w:sz w:val="28"/>
          <w:szCs w:val="28"/>
        </w:rPr>
        <w:t>2017</w:t>
      </w:r>
      <w:r>
        <w:rPr>
          <w:rFonts w:hint="eastAsia"/>
          <w:sz w:val="28"/>
          <w:szCs w:val="28"/>
        </w:rPr>
        <w:t>年招生就业工作的要求，结合各系实际情况，现对</w:t>
      </w:r>
      <w:r>
        <w:rPr>
          <w:rFonts w:hint="eastAsia"/>
          <w:sz w:val="28"/>
          <w:szCs w:val="28"/>
        </w:rPr>
        <w:t>2017</w:t>
      </w:r>
      <w:r>
        <w:rPr>
          <w:rFonts w:hint="eastAsia"/>
          <w:sz w:val="28"/>
          <w:szCs w:val="28"/>
        </w:rPr>
        <w:t>年招生、就业、创业等工作进行任务分解，请各位领导对分解任务提出意见和建议，意见反馈截止到</w:t>
      </w: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10</w:t>
      </w:r>
      <w:r>
        <w:rPr>
          <w:rFonts w:hint="eastAsia"/>
          <w:sz w:val="28"/>
          <w:szCs w:val="28"/>
        </w:rPr>
        <w:t>日。</w:t>
      </w:r>
    </w:p>
    <w:p w:rsidR="000A0FDD" w:rsidRDefault="000A0FDD">
      <w:pPr>
        <w:rPr>
          <w:sz w:val="28"/>
          <w:szCs w:val="28"/>
        </w:rPr>
        <w:sectPr w:rsidR="000A0FDD">
          <w:footerReference w:type="default" r:id="rId8"/>
          <w:pgSz w:w="11906" w:h="16838"/>
          <w:pgMar w:top="1440" w:right="1800" w:bottom="1440" w:left="1800" w:header="851" w:footer="992" w:gutter="0"/>
          <w:pgNumType w:start="1"/>
          <w:cols w:space="720"/>
          <w:docGrid w:type="lines" w:linePitch="312"/>
        </w:sectPr>
      </w:pPr>
    </w:p>
    <w:p w:rsidR="000A0FDD" w:rsidRDefault="0012173D">
      <w:pPr>
        <w:jc w:val="center"/>
        <w:rPr>
          <w:rFonts w:ascii="黑体" w:eastAsia="黑体" w:hAnsi="黑体" w:cs="黑体"/>
          <w:b/>
          <w:sz w:val="32"/>
          <w:szCs w:val="32"/>
        </w:rPr>
      </w:pPr>
      <w:r>
        <w:rPr>
          <w:rFonts w:ascii="黑体" w:eastAsia="黑体" w:hAnsi="黑体" w:cs="黑体" w:hint="eastAsia"/>
          <w:b/>
          <w:sz w:val="32"/>
          <w:szCs w:val="32"/>
        </w:rPr>
        <w:lastRenderedPageBreak/>
        <w:t>2017年招生就业创业任务分解表</w:t>
      </w:r>
    </w:p>
    <w:p w:rsidR="000A0FDD" w:rsidRDefault="000A0FDD">
      <w:pPr>
        <w:rPr>
          <w:sz w:val="28"/>
          <w:szCs w:val="28"/>
        </w:rPr>
      </w:pPr>
    </w:p>
    <w:tbl>
      <w:tblPr>
        <w:tblStyle w:val="a4"/>
        <w:tblW w:w="14174" w:type="dxa"/>
        <w:jc w:val="center"/>
        <w:tblLayout w:type="fixed"/>
        <w:tblLook w:val="04A0"/>
      </w:tblPr>
      <w:tblGrid>
        <w:gridCol w:w="1763"/>
        <w:gridCol w:w="1229"/>
        <w:gridCol w:w="1516"/>
        <w:gridCol w:w="1497"/>
        <w:gridCol w:w="1223"/>
        <w:gridCol w:w="1244"/>
        <w:gridCol w:w="850"/>
        <w:gridCol w:w="709"/>
        <w:gridCol w:w="819"/>
        <w:gridCol w:w="1307"/>
        <w:gridCol w:w="1134"/>
        <w:gridCol w:w="883"/>
      </w:tblGrid>
      <w:tr w:rsidR="000A0FDD">
        <w:trPr>
          <w:trHeight w:val="510"/>
          <w:jc w:val="center"/>
        </w:trPr>
        <w:tc>
          <w:tcPr>
            <w:tcW w:w="6005" w:type="dxa"/>
            <w:gridSpan w:val="4"/>
            <w:vAlign w:val="center"/>
          </w:tcPr>
          <w:p w:rsidR="000A0FDD" w:rsidRDefault="0012173D">
            <w:pPr>
              <w:jc w:val="center"/>
              <w:rPr>
                <w:sz w:val="24"/>
              </w:rPr>
            </w:pPr>
            <w:r>
              <w:rPr>
                <w:rFonts w:hint="eastAsia"/>
                <w:sz w:val="24"/>
              </w:rPr>
              <w:t>招生</w:t>
            </w:r>
          </w:p>
        </w:tc>
        <w:tc>
          <w:tcPr>
            <w:tcW w:w="4845" w:type="dxa"/>
            <w:gridSpan w:val="5"/>
            <w:vAlign w:val="center"/>
          </w:tcPr>
          <w:p w:rsidR="000A0FDD" w:rsidRDefault="0012173D">
            <w:pPr>
              <w:jc w:val="center"/>
              <w:rPr>
                <w:sz w:val="24"/>
              </w:rPr>
            </w:pPr>
            <w:r>
              <w:rPr>
                <w:rFonts w:hint="eastAsia"/>
                <w:sz w:val="24"/>
              </w:rPr>
              <w:t>就业</w:t>
            </w:r>
          </w:p>
        </w:tc>
        <w:tc>
          <w:tcPr>
            <w:tcW w:w="3324" w:type="dxa"/>
            <w:gridSpan w:val="3"/>
            <w:vAlign w:val="center"/>
          </w:tcPr>
          <w:p w:rsidR="000A0FDD" w:rsidRDefault="0012173D">
            <w:pPr>
              <w:jc w:val="center"/>
              <w:rPr>
                <w:sz w:val="24"/>
              </w:rPr>
            </w:pPr>
            <w:r>
              <w:rPr>
                <w:rFonts w:hint="eastAsia"/>
                <w:sz w:val="24"/>
              </w:rPr>
              <w:t>创业</w:t>
            </w:r>
          </w:p>
        </w:tc>
      </w:tr>
      <w:tr w:rsidR="000A0FDD">
        <w:trPr>
          <w:trHeight w:val="510"/>
          <w:jc w:val="center"/>
        </w:trPr>
        <w:tc>
          <w:tcPr>
            <w:tcW w:w="1763" w:type="dxa"/>
            <w:vAlign w:val="center"/>
          </w:tcPr>
          <w:p w:rsidR="000A0FDD" w:rsidRDefault="0012173D">
            <w:pPr>
              <w:jc w:val="center"/>
              <w:rPr>
                <w:sz w:val="24"/>
              </w:rPr>
            </w:pPr>
            <w:r>
              <w:rPr>
                <w:rFonts w:hint="eastAsia"/>
                <w:sz w:val="24"/>
              </w:rPr>
              <w:t>院系</w:t>
            </w:r>
          </w:p>
        </w:tc>
        <w:tc>
          <w:tcPr>
            <w:tcW w:w="1229" w:type="dxa"/>
            <w:vAlign w:val="center"/>
          </w:tcPr>
          <w:p w:rsidR="000A0FDD" w:rsidRDefault="0012173D">
            <w:pPr>
              <w:jc w:val="center"/>
              <w:rPr>
                <w:sz w:val="24"/>
              </w:rPr>
            </w:pPr>
            <w:r>
              <w:rPr>
                <w:rFonts w:hint="eastAsia"/>
                <w:sz w:val="24"/>
              </w:rPr>
              <w:t>总计划</w:t>
            </w:r>
          </w:p>
        </w:tc>
        <w:tc>
          <w:tcPr>
            <w:tcW w:w="1516" w:type="dxa"/>
            <w:vAlign w:val="center"/>
          </w:tcPr>
          <w:p w:rsidR="000A0FDD" w:rsidRDefault="0012173D">
            <w:pPr>
              <w:jc w:val="center"/>
              <w:rPr>
                <w:rFonts w:eastAsia="宋体"/>
                <w:sz w:val="24"/>
              </w:rPr>
            </w:pPr>
            <w:r>
              <w:rPr>
                <w:rFonts w:hint="eastAsia"/>
                <w:sz w:val="24"/>
              </w:rPr>
              <w:t>招生任务</w:t>
            </w:r>
          </w:p>
        </w:tc>
        <w:tc>
          <w:tcPr>
            <w:tcW w:w="1497" w:type="dxa"/>
            <w:vAlign w:val="center"/>
          </w:tcPr>
          <w:p w:rsidR="000A0FDD" w:rsidRDefault="0012173D">
            <w:pPr>
              <w:jc w:val="center"/>
              <w:rPr>
                <w:sz w:val="24"/>
              </w:rPr>
            </w:pPr>
            <w:r>
              <w:rPr>
                <w:rFonts w:hint="eastAsia"/>
                <w:sz w:val="24"/>
              </w:rPr>
              <w:t>订单人数</w:t>
            </w:r>
          </w:p>
        </w:tc>
        <w:tc>
          <w:tcPr>
            <w:tcW w:w="1223" w:type="dxa"/>
            <w:vAlign w:val="center"/>
          </w:tcPr>
          <w:p w:rsidR="000A0FDD" w:rsidRDefault="0012173D">
            <w:pPr>
              <w:jc w:val="center"/>
              <w:rPr>
                <w:sz w:val="24"/>
              </w:rPr>
            </w:pPr>
            <w:r>
              <w:rPr>
                <w:rFonts w:hint="eastAsia"/>
                <w:sz w:val="24"/>
              </w:rPr>
              <w:t>毕业生数</w:t>
            </w:r>
          </w:p>
        </w:tc>
        <w:tc>
          <w:tcPr>
            <w:tcW w:w="1244" w:type="dxa"/>
            <w:vAlign w:val="center"/>
          </w:tcPr>
          <w:p w:rsidR="000A0FDD" w:rsidRDefault="0012173D">
            <w:pPr>
              <w:jc w:val="center"/>
              <w:rPr>
                <w:sz w:val="24"/>
              </w:rPr>
            </w:pPr>
            <w:r>
              <w:rPr>
                <w:rFonts w:hint="eastAsia"/>
                <w:sz w:val="24"/>
              </w:rPr>
              <w:t>毕业生跟踪调查数</w:t>
            </w:r>
          </w:p>
        </w:tc>
        <w:tc>
          <w:tcPr>
            <w:tcW w:w="850" w:type="dxa"/>
            <w:vAlign w:val="center"/>
          </w:tcPr>
          <w:p w:rsidR="000A0FDD" w:rsidRDefault="0012173D">
            <w:pPr>
              <w:jc w:val="center"/>
              <w:rPr>
                <w:sz w:val="24"/>
              </w:rPr>
            </w:pPr>
            <w:r>
              <w:rPr>
                <w:rFonts w:hint="eastAsia"/>
                <w:sz w:val="24"/>
              </w:rPr>
              <w:t>总就业率</w:t>
            </w:r>
          </w:p>
        </w:tc>
        <w:tc>
          <w:tcPr>
            <w:tcW w:w="709" w:type="dxa"/>
            <w:vAlign w:val="center"/>
          </w:tcPr>
          <w:p w:rsidR="000A0FDD" w:rsidRDefault="0012173D">
            <w:pPr>
              <w:jc w:val="center"/>
              <w:rPr>
                <w:sz w:val="24"/>
              </w:rPr>
            </w:pPr>
            <w:r>
              <w:rPr>
                <w:rFonts w:hint="eastAsia"/>
                <w:sz w:val="24"/>
              </w:rPr>
              <w:t>初次</w:t>
            </w:r>
          </w:p>
        </w:tc>
        <w:tc>
          <w:tcPr>
            <w:tcW w:w="819" w:type="dxa"/>
            <w:vAlign w:val="center"/>
          </w:tcPr>
          <w:p w:rsidR="000A0FDD" w:rsidRDefault="0012173D">
            <w:pPr>
              <w:jc w:val="center"/>
              <w:rPr>
                <w:sz w:val="24"/>
              </w:rPr>
            </w:pPr>
            <w:r>
              <w:rPr>
                <w:rFonts w:hint="eastAsia"/>
                <w:sz w:val="24"/>
              </w:rPr>
              <w:t>本地对口</w:t>
            </w:r>
          </w:p>
        </w:tc>
        <w:tc>
          <w:tcPr>
            <w:tcW w:w="1307" w:type="dxa"/>
            <w:vAlign w:val="center"/>
          </w:tcPr>
          <w:p w:rsidR="000A0FDD" w:rsidRDefault="0012173D">
            <w:pPr>
              <w:jc w:val="center"/>
              <w:rPr>
                <w:sz w:val="24"/>
              </w:rPr>
            </w:pPr>
            <w:r>
              <w:rPr>
                <w:rFonts w:hint="eastAsia"/>
                <w:sz w:val="24"/>
              </w:rPr>
              <w:t>潜在培训人数</w:t>
            </w:r>
          </w:p>
        </w:tc>
        <w:tc>
          <w:tcPr>
            <w:tcW w:w="1134" w:type="dxa"/>
            <w:vAlign w:val="center"/>
          </w:tcPr>
          <w:p w:rsidR="000A0FDD" w:rsidRDefault="0012173D">
            <w:pPr>
              <w:jc w:val="center"/>
              <w:rPr>
                <w:sz w:val="24"/>
              </w:rPr>
            </w:pPr>
            <w:r>
              <w:rPr>
                <w:rFonts w:hint="eastAsia"/>
                <w:sz w:val="24"/>
              </w:rPr>
              <w:t>培训人数</w:t>
            </w:r>
          </w:p>
        </w:tc>
        <w:tc>
          <w:tcPr>
            <w:tcW w:w="883" w:type="dxa"/>
            <w:vAlign w:val="center"/>
          </w:tcPr>
          <w:p w:rsidR="000A0FDD" w:rsidRDefault="0012173D">
            <w:pPr>
              <w:jc w:val="center"/>
              <w:rPr>
                <w:sz w:val="24"/>
              </w:rPr>
            </w:pPr>
            <w:r>
              <w:rPr>
                <w:rFonts w:hint="eastAsia"/>
                <w:sz w:val="24"/>
              </w:rPr>
              <w:t>创业项目</w:t>
            </w:r>
          </w:p>
        </w:tc>
      </w:tr>
      <w:tr w:rsidR="000A0FDD">
        <w:trPr>
          <w:trHeight w:val="510"/>
          <w:jc w:val="center"/>
        </w:trPr>
        <w:tc>
          <w:tcPr>
            <w:tcW w:w="1763" w:type="dxa"/>
            <w:vAlign w:val="center"/>
          </w:tcPr>
          <w:p w:rsidR="000A0FDD" w:rsidRDefault="0012173D">
            <w:pPr>
              <w:jc w:val="center"/>
              <w:rPr>
                <w:sz w:val="24"/>
              </w:rPr>
            </w:pPr>
            <w:r>
              <w:rPr>
                <w:rFonts w:hint="eastAsia"/>
                <w:sz w:val="24"/>
              </w:rPr>
              <w:t>学院</w:t>
            </w:r>
          </w:p>
        </w:tc>
        <w:tc>
          <w:tcPr>
            <w:tcW w:w="1229" w:type="dxa"/>
            <w:vAlign w:val="center"/>
          </w:tcPr>
          <w:p w:rsidR="000A0FDD" w:rsidRDefault="0012173D">
            <w:pPr>
              <w:jc w:val="center"/>
              <w:rPr>
                <w:sz w:val="24"/>
              </w:rPr>
            </w:pPr>
            <w:r>
              <w:rPr>
                <w:rFonts w:hint="eastAsia"/>
                <w:sz w:val="24"/>
              </w:rPr>
              <w:t>3600</w:t>
            </w:r>
          </w:p>
        </w:tc>
        <w:tc>
          <w:tcPr>
            <w:tcW w:w="1516" w:type="dxa"/>
            <w:vAlign w:val="center"/>
          </w:tcPr>
          <w:p w:rsidR="000A0FDD" w:rsidRDefault="0012173D">
            <w:pPr>
              <w:jc w:val="center"/>
              <w:rPr>
                <w:sz w:val="24"/>
              </w:rPr>
            </w:pPr>
            <w:r>
              <w:rPr>
                <w:rFonts w:hint="eastAsia"/>
                <w:sz w:val="24"/>
              </w:rPr>
              <w:t>3000</w:t>
            </w:r>
          </w:p>
        </w:tc>
        <w:tc>
          <w:tcPr>
            <w:tcW w:w="1497" w:type="dxa"/>
            <w:vAlign w:val="center"/>
          </w:tcPr>
          <w:p w:rsidR="000A0FDD" w:rsidRDefault="0012173D">
            <w:pPr>
              <w:jc w:val="center"/>
              <w:rPr>
                <w:sz w:val="24"/>
              </w:rPr>
            </w:pPr>
            <w:r>
              <w:rPr>
                <w:rFonts w:hint="eastAsia"/>
                <w:sz w:val="24"/>
              </w:rPr>
              <w:t>300</w:t>
            </w:r>
          </w:p>
        </w:tc>
        <w:tc>
          <w:tcPr>
            <w:tcW w:w="1223" w:type="dxa"/>
            <w:vAlign w:val="center"/>
          </w:tcPr>
          <w:p w:rsidR="000A0FDD" w:rsidRDefault="0012173D">
            <w:pPr>
              <w:jc w:val="center"/>
              <w:rPr>
                <w:sz w:val="24"/>
              </w:rPr>
            </w:pPr>
            <w:r>
              <w:rPr>
                <w:rFonts w:hint="eastAsia"/>
                <w:sz w:val="24"/>
              </w:rPr>
              <w:t>2693</w:t>
            </w:r>
          </w:p>
        </w:tc>
        <w:tc>
          <w:tcPr>
            <w:tcW w:w="1244" w:type="dxa"/>
            <w:vAlign w:val="center"/>
          </w:tcPr>
          <w:p w:rsidR="000A0FDD" w:rsidRDefault="0012173D">
            <w:pPr>
              <w:jc w:val="center"/>
              <w:rPr>
                <w:sz w:val="24"/>
              </w:rPr>
            </w:pPr>
            <w:r>
              <w:rPr>
                <w:rFonts w:hint="eastAsia"/>
                <w:sz w:val="24"/>
              </w:rPr>
              <w:t>2423</w:t>
            </w:r>
          </w:p>
        </w:tc>
        <w:tc>
          <w:tcPr>
            <w:tcW w:w="850" w:type="dxa"/>
            <w:vAlign w:val="center"/>
          </w:tcPr>
          <w:p w:rsidR="000A0FDD" w:rsidRDefault="0012173D">
            <w:pPr>
              <w:jc w:val="center"/>
              <w:rPr>
                <w:sz w:val="24"/>
              </w:rPr>
            </w:pPr>
            <w:r>
              <w:rPr>
                <w:rFonts w:hint="eastAsia"/>
                <w:sz w:val="24"/>
              </w:rPr>
              <w:t>≥</w:t>
            </w:r>
            <w:r>
              <w:rPr>
                <w:rFonts w:hint="eastAsia"/>
                <w:sz w:val="24"/>
              </w:rPr>
              <w:t>95</w:t>
            </w:r>
          </w:p>
        </w:tc>
        <w:tc>
          <w:tcPr>
            <w:tcW w:w="709" w:type="dxa"/>
            <w:vAlign w:val="center"/>
          </w:tcPr>
          <w:p w:rsidR="000A0FDD" w:rsidRDefault="0012173D">
            <w:pPr>
              <w:jc w:val="center"/>
              <w:rPr>
                <w:sz w:val="24"/>
              </w:rPr>
            </w:pPr>
            <w:r>
              <w:rPr>
                <w:rFonts w:hint="eastAsia"/>
                <w:sz w:val="24"/>
              </w:rPr>
              <w:t>≥</w:t>
            </w:r>
            <w:r>
              <w:rPr>
                <w:rFonts w:hint="eastAsia"/>
                <w:sz w:val="24"/>
              </w:rPr>
              <w:t>70</w:t>
            </w:r>
          </w:p>
        </w:tc>
        <w:tc>
          <w:tcPr>
            <w:tcW w:w="819" w:type="dxa"/>
            <w:vAlign w:val="center"/>
          </w:tcPr>
          <w:p w:rsidR="000A0FDD" w:rsidRDefault="0012173D">
            <w:pPr>
              <w:jc w:val="center"/>
              <w:rPr>
                <w:sz w:val="24"/>
              </w:rPr>
            </w:pPr>
            <w:r>
              <w:rPr>
                <w:rFonts w:hint="eastAsia"/>
                <w:sz w:val="24"/>
              </w:rPr>
              <w:t>≥</w:t>
            </w:r>
            <w:r>
              <w:rPr>
                <w:rFonts w:hint="eastAsia"/>
                <w:sz w:val="24"/>
              </w:rPr>
              <w:t>70</w:t>
            </w:r>
          </w:p>
        </w:tc>
        <w:tc>
          <w:tcPr>
            <w:tcW w:w="1307" w:type="dxa"/>
            <w:vAlign w:val="center"/>
          </w:tcPr>
          <w:p w:rsidR="000A0FDD" w:rsidRDefault="0012173D">
            <w:pPr>
              <w:jc w:val="center"/>
              <w:rPr>
                <w:rFonts w:eastAsia="宋体"/>
                <w:sz w:val="24"/>
              </w:rPr>
            </w:pPr>
            <w:r>
              <w:rPr>
                <w:rFonts w:hint="eastAsia"/>
                <w:sz w:val="24"/>
              </w:rPr>
              <w:t>1825</w:t>
            </w:r>
          </w:p>
        </w:tc>
        <w:tc>
          <w:tcPr>
            <w:tcW w:w="1134" w:type="dxa"/>
            <w:vAlign w:val="center"/>
          </w:tcPr>
          <w:p w:rsidR="000A0FDD" w:rsidRDefault="0012173D">
            <w:pPr>
              <w:jc w:val="center"/>
              <w:rPr>
                <w:rFonts w:eastAsia="宋体"/>
                <w:sz w:val="24"/>
              </w:rPr>
            </w:pPr>
            <w:r>
              <w:rPr>
                <w:rFonts w:hint="eastAsia"/>
                <w:sz w:val="24"/>
              </w:rPr>
              <w:t>720</w:t>
            </w:r>
          </w:p>
        </w:tc>
        <w:tc>
          <w:tcPr>
            <w:tcW w:w="883" w:type="dxa"/>
            <w:vAlign w:val="center"/>
          </w:tcPr>
          <w:p w:rsidR="000A0FDD" w:rsidRDefault="0012173D">
            <w:pPr>
              <w:jc w:val="center"/>
              <w:rPr>
                <w:sz w:val="24"/>
              </w:rPr>
            </w:pPr>
            <w:r>
              <w:rPr>
                <w:rFonts w:hint="eastAsia"/>
                <w:sz w:val="24"/>
              </w:rPr>
              <w:t>2</w:t>
            </w:r>
          </w:p>
        </w:tc>
      </w:tr>
      <w:tr w:rsidR="000A0FDD">
        <w:trPr>
          <w:trHeight w:val="510"/>
          <w:jc w:val="center"/>
        </w:trPr>
        <w:tc>
          <w:tcPr>
            <w:tcW w:w="1763" w:type="dxa"/>
            <w:vAlign w:val="center"/>
          </w:tcPr>
          <w:p w:rsidR="000A0FDD" w:rsidRDefault="0012173D">
            <w:pPr>
              <w:jc w:val="center"/>
              <w:rPr>
                <w:sz w:val="24"/>
              </w:rPr>
            </w:pPr>
            <w:r>
              <w:rPr>
                <w:rFonts w:hint="eastAsia"/>
                <w:sz w:val="24"/>
              </w:rPr>
              <w:t>机械工程系</w:t>
            </w:r>
          </w:p>
        </w:tc>
        <w:tc>
          <w:tcPr>
            <w:tcW w:w="1229" w:type="dxa"/>
            <w:vAlign w:val="center"/>
          </w:tcPr>
          <w:p w:rsidR="000A0FDD" w:rsidRDefault="0012173D">
            <w:pPr>
              <w:jc w:val="center"/>
              <w:rPr>
                <w:sz w:val="24"/>
              </w:rPr>
            </w:pPr>
            <w:r>
              <w:rPr>
                <w:rFonts w:hint="eastAsia"/>
                <w:sz w:val="24"/>
              </w:rPr>
              <w:t>515</w:t>
            </w:r>
          </w:p>
        </w:tc>
        <w:tc>
          <w:tcPr>
            <w:tcW w:w="1516" w:type="dxa"/>
            <w:vAlign w:val="center"/>
          </w:tcPr>
          <w:p w:rsidR="000A0FDD" w:rsidRDefault="0012173D">
            <w:pPr>
              <w:jc w:val="center"/>
              <w:rPr>
                <w:rFonts w:eastAsia="宋体"/>
                <w:sz w:val="24"/>
              </w:rPr>
            </w:pPr>
            <w:r>
              <w:rPr>
                <w:rFonts w:hint="eastAsia"/>
                <w:sz w:val="24"/>
              </w:rPr>
              <w:t>469</w:t>
            </w:r>
          </w:p>
        </w:tc>
        <w:tc>
          <w:tcPr>
            <w:tcW w:w="1497" w:type="dxa"/>
            <w:vAlign w:val="center"/>
          </w:tcPr>
          <w:p w:rsidR="000A0FDD" w:rsidRDefault="0012173D">
            <w:pPr>
              <w:jc w:val="center"/>
              <w:rPr>
                <w:rFonts w:eastAsia="宋体"/>
                <w:sz w:val="24"/>
              </w:rPr>
            </w:pPr>
            <w:r>
              <w:rPr>
                <w:rFonts w:hint="eastAsia"/>
                <w:sz w:val="24"/>
              </w:rPr>
              <w:t>47</w:t>
            </w:r>
          </w:p>
        </w:tc>
        <w:tc>
          <w:tcPr>
            <w:tcW w:w="1223" w:type="dxa"/>
            <w:vAlign w:val="center"/>
          </w:tcPr>
          <w:p w:rsidR="000A0FDD" w:rsidRDefault="0012173D">
            <w:pPr>
              <w:jc w:val="center"/>
              <w:rPr>
                <w:sz w:val="24"/>
              </w:rPr>
            </w:pPr>
            <w:r>
              <w:rPr>
                <w:rFonts w:hint="eastAsia"/>
                <w:sz w:val="24"/>
              </w:rPr>
              <w:t>677</w:t>
            </w:r>
          </w:p>
        </w:tc>
        <w:tc>
          <w:tcPr>
            <w:tcW w:w="1244" w:type="dxa"/>
            <w:vAlign w:val="center"/>
          </w:tcPr>
          <w:p w:rsidR="000A0FDD" w:rsidRDefault="0012173D">
            <w:pPr>
              <w:jc w:val="center"/>
              <w:rPr>
                <w:sz w:val="24"/>
              </w:rPr>
            </w:pPr>
            <w:r>
              <w:rPr>
                <w:rFonts w:hint="eastAsia"/>
                <w:sz w:val="24"/>
              </w:rPr>
              <w:t>610</w:t>
            </w:r>
          </w:p>
        </w:tc>
        <w:tc>
          <w:tcPr>
            <w:tcW w:w="850" w:type="dxa"/>
            <w:vMerge w:val="restart"/>
            <w:vAlign w:val="center"/>
          </w:tcPr>
          <w:p w:rsidR="000A0FDD" w:rsidRDefault="0012173D">
            <w:pPr>
              <w:jc w:val="center"/>
              <w:rPr>
                <w:sz w:val="24"/>
              </w:rPr>
            </w:pPr>
            <w:r>
              <w:rPr>
                <w:rFonts w:hint="eastAsia"/>
                <w:sz w:val="24"/>
              </w:rPr>
              <w:t>≥</w:t>
            </w:r>
            <w:r>
              <w:rPr>
                <w:rFonts w:hint="eastAsia"/>
                <w:sz w:val="24"/>
              </w:rPr>
              <w:t>95</w:t>
            </w:r>
          </w:p>
        </w:tc>
        <w:tc>
          <w:tcPr>
            <w:tcW w:w="709" w:type="dxa"/>
            <w:vMerge w:val="restart"/>
            <w:vAlign w:val="center"/>
          </w:tcPr>
          <w:p w:rsidR="000A0FDD" w:rsidRDefault="0012173D">
            <w:pPr>
              <w:jc w:val="center"/>
              <w:rPr>
                <w:sz w:val="24"/>
              </w:rPr>
            </w:pPr>
            <w:r>
              <w:rPr>
                <w:rFonts w:hint="eastAsia"/>
                <w:sz w:val="24"/>
              </w:rPr>
              <w:t>≥</w:t>
            </w:r>
            <w:r>
              <w:rPr>
                <w:rFonts w:hint="eastAsia"/>
                <w:sz w:val="24"/>
              </w:rPr>
              <w:t>70</w:t>
            </w:r>
          </w:p>
        </w:tc>
        <w:tc>
          <w:tcPr>
            <w:tcW w:w="819" w:type="dxa"/>
            <w:vMerge w:val="restart"/>
            <w:vAlign w:val="center"/>
          </w:tcPr>
          <w:p w:rsidR="000A0FDD" w:rsidRDefault="0012173D">
            <w:pPr>
              <w:jc w:val="center"/>
              <w:rPr>
                <w:sz w:val="24"/>
              </w:rPr>
            </w:pPr>
            <w:r>
              <w:rPr>
                <w:rFonts w:hint="eastAsia"/>
                <w:sz w:val="24"/>
              </w:rPr>
              <w:t>≥</w:t>
            </w:r>
            <w:r>
              <w:rPr>
                <w:rFonts w:hint="eastAsia"/>
                <w:sz w:val="24"/>
              </w:rPr>
              <w:t>70</w:t>
            </w:r>
          </w:p>
        </w:tc>
        <w:tc>
          <w:tcPr>
            <w:tcW w:w="1307" w:type="dxa"/>
            <w:vAlign w:val="center"/>
          </w:tcPr>
          <w:p w:rsidR="000A0FDD" w:rsidRDefault="0012173D">
            <w:pPr>
              <w:jc w:val="center"/>
              <w:rPr>
                <w:sz w:val="24"/>
              </w:rPr>
            </w:pPr>
            <w:r>
              <w:rPr>
                <w:rFonts w:hint="eastAsia"/>
                <w:sz w:val="24"/>
              </w:rPr>
              <w:t>268</w:t>
            </w:r>
          </w:p>
        </w:tc>
        <w:tc>
          <w:tcPr>
            <w:tcW w:w="1134" w:type="dxa"/>
            <w:vAlign w:val="center"/>
          </w:tcPr>
          <w:p w:rsidR="000A0FDD" w:rsidRDefault="0012173D">
            <w:pPr>
              <w:jc w:val="center"/>
              <w:rPr>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数控工程系</w:t>
            </w:r>
          </w:p>
        </w:tc>
        <w:tc>
          <w:tcPr>
            <w:tcW w:w="1229" w:type="dxa"/>
            <w:vAlign w:val="center"/>
          </w:tcPr>
          <w:p w:rsidR="000A0FDD" w:rsidRDefault="0012173D">
            <w:pPr>
              <w:jc w:val="center"/>
              <w:rPr>
                <w:sz w:val="24"/>
              </w:rPr>
            </w:pPr>
            <w:r>
              <w:rPr>
                <w:rFonts w:hint="eastAsia"/>
                <w:sz w:val="24"/>
              </w:rPr>
              <w:t>505</w:t>
            </w:r>
          </w:p>
        </w:tc>
        <w:tc>
          <w:tcPr>
            <w:tcW w:w="1516" w:type="dxa"/>
            <w:vAlign w:val="center"/>
          </w:tcPr>
          <w:p w:rsidR="000A0FDD" w:rsidRDefault="0012173D">
            <w:pPr>
              <w:jc w:val="center"/>
              <w:rPr>
                <w:rFonts w:eastAsia="宋体"/>
                <w:sz w:val="24"/>
              </w:rPr>
            </w:pPr>
            <w:r>
              <w:rPr>
                <w:rFonts w:hint="eastAsia"/>
                <w:sz w:val="24"/>
              </w:rPr>
              <w:t>431</w:t>
            </w:r>
          </w:p>
        </w:tc>
        <w:tc>
          <w:tcPr>
            <w:tcW w:w="1497" w:type="dxa"/>
            <w:vAlign w:val="center"/>
          </w:tcPr>
          <w:p w:rsidR="000A0FDD" w:rsidRDefault="0012173D">
            <w:pPr>
              <w:jc w:val="center"/>
              <w:rPr>
                <w:sz w:val="24"/>
              </w:rPr>
            </w:pPr>
            <w:r>
              <w:rPr>
                <w:rFonts w:hint="eastAsia"/>
                <w:sz w:val="24"/>
              </w:rPr>
              <w:t>43</w:t>
            </w:r>
          </w:p>
        </w:tc>
        <w:tc>
          <w:tcPr>
            <w:tcW w:w="1223" w:type="dxa"/>
            <w:vAlign w:val="center"/>
          </w:tcPr>
          <w:p w:rsidR="000A0FDD" w:rsidRDefault="0012173D">
            <w:pPr>
              <w:jc w:val="center"/>
              <w:rPr>
                <w:sz w:val="24"/>
              </w:rPr>
            </w:pPr>
            <w:r>
              <w:rPr>
                <w:rFonts w:hint="eastAsia"/>
                <w:sz w:val="24"/>
              </w:rPr>
              <w:t>456</w:t>
            </w:r>
          </w:p>
        </w:tc>
        <w:tc>
          <w:tcPr>
            <w:tcW w:w="1244" w:type="dxa"/>
            <w:vAlign w:val="center"/>
          </w:tcPr>
          <w:p w:rsidR="000A0FDD" w:rsidRDefault="0012173D">
            <w:pPr>
              <w:jc w:val="center"/>
              <w:rPr>
                <w:sz w:val="24"/>
              </w:rPr>
            </w:pPr>
            <w:r>
              <w:rPr>
                <w:rFonts w:hint="eastAsia"/>
                <w:sz w:val="24"/>
              </w:rPr>
              <w:t>410</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sz w:val="24"/>
              </w:rPr>
            </w:pPr>
            <w:r>
              <w:rPr>
                <w:rFonts w:hint="eastAsia"/>
                <w:sz w:val="24"/>
              </w:rPr>
              <w:t>205</w:t>
            </w:r>
          </w:p>
        </w:tc>
        <w:tc>
          <w:tcPr>
            <w:tcW w:w="1134" w:type="dxa"/>
            <w:vAlign w:val="center"/>
          </w:tcPr>
          <w:p w:rsidR="000A0FDD" w:rsidRDefault="0012173D">
            <w:pPr>
              <w:jc w:val="center"/>
              <w:rPr>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电气工程系</w:t>
            </w:r>
          </w:p>
        </w:tc>
        <w:tc>
          <w:tcPr>
            <w:tcW w:w="1229" w:type="dxa"/>
            <w:vAlign w:val="center"/>
          </w:tcPr>
          <w:p w:rsidR="000A0FDD" w:rsidRDefault="0012173D">
            <w:pPr>
              <w:jc w:val="center"/>
              <w:rPr>
                <w:sz w:val="24"/>
              </w:rPr>
            </w:pPr>
            <w:r>
              <w:rPr>
                <w:rFonts w:hint="eastAsia"/>
                <w:sz w:val="24"/>
              </w:rPr>
              <w:t>950</w:t>
            </w:r>
          </w:p>
        </w:tc>
        <w:tc>
          <w:tcPr>
            <w:tcW w:w="1516" w:type="dxa"/>
            <w:vAlign w:val="center"/>
          </w:tcPr>
          <w:p w:rsidR="000A0FDD" w:rsidRDefault="0012173D">
            <w:pPr>
              <w:jc w:val="center"/>
              <w:rPr>
                <w:sz w:val="24"/>
              </w:rPr>
            </w:pPr>
            <w:r>
              <w:rPr>
                <w:rFonts w:hint="eastAsia"/>
                <w:sz w:val="24"/>
              </w:rPr>
              <w:t>904</w:t>
            </w:r>
            <w:r>
              <w:rPr>
                <w:rFonts w:hint="eastAsia"/>
                <w:sz w:val="24"/>
              </w:rPr>
              <w:t>（</w:t>
            </w:r>
            <w:r>
              <w:rPr>
                <w:rFonts w:hint="eastAsia"/>
                <w:sz w:val="24"/>
              </w:rPr>
              <w:t>966</w:t>
            </w:r>
            <w:r>
              <w:rPr>
                <w:rFonts w:hint="eastAsia"/>
                <w:sz w:val="24"/>
              </w:rPr>
              <w:t>）</w:t>
            </w:r>
          </w:p>
        </w:tc>
        <w:tc>
          <w:tcPr>
            <w:tcW w:w="1497" w:type="dxa"/>
            <w:vAlign w:val="center"/>
          </w:tcPr>
          <w:p w:rsidR="000A0FDD" w:rsidRDefault="0012173D">
            <w:pPr>
              <w:jc w:val="center"/>
              <w:rPr>
                <w:rFonts w:eastAsia="宋体"/>
                <w:sz w:val="24"/>
              </w:rPr>
            </w:pPr>
            <w:r>
              <w:rPr>
                <w:rFonts w:hint="eastAsia"/>
                <w:sz w:val="24"/>
              </w:rPr>
              <w:t>90</w:t>
            </w:r>
          </w:p>
        </w:tc>
        <w:tc>
          <w:tcPr>
            <w:tcW w:w="1223" w:type="dxa"/>
            <w:vAlign w:val="center"/>
          </w:tcPr>
          <w:p w:rsidR="000A0FDD" w:rsidRDefault="0012173D">
            <w:pPr>
              <w:jc w:val="center"/>
              <w:rPr>
                <w:sz w:val="24"/>
              </w:rPr>
            </w:pPr>
            <w:r>
              <w:rPr>
                <w:rFonts w:hint="eastAsia"/>
                <w:sz w:val="24"/>
              </w:rPr>
              <w:t>634</w:t>
            </w:r>
          </w:p>
        </w:tc>
        <w:tc>
          <w:tcPr>
            <w:tcW w:w="1244" w:type="dxa"/>
            <w:vAlign w:val="center"/>
          </w:tcPr>
          <w:p w:rsidR="000A0FDD" w:rsidRDefault="0012173D">
            <w:pPr>
              <w:jc w:val="center"/>
              <w:rPr>
                <w:sz w:val="24"/>
              </w:rPr>
            </w:pPr>
            <w:r>
              <w:rPr>
                <w:rFonts w:hint="eastAsia"/>
                <w:sz w:val="24"/>
              </w:rPr>
              <w:t>570</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sz w:val="24"/>
              </w:rPr>
            </w:pPr>
            <w:r>
              <w:rPr>
                <w:rFonts w:hint="eastAsia"/>
                <w:sz w:val="24"/>
              </w:rPr>
              <w:t>571</w:t>
            </w:r>
          </w:p>
        </w:tc>
        <w:tc>
          <w:tcPr>
            <w:tcW w:w="1134" w:type="dxa"/>
            <w:vAlign w:val="center"/>
          </w:tcPr>
          <w:p w:rsidR="000A0FDD" w:rsidRDefault="0012173D">
            <w:pPr>
              <w:jc w:val="center"/>
              <w:rPr>
                <w:sz w:val="24"/>
              </w:rPr>
            </w:pPr>
            <w:r>
              <w:rPr>
                <w:rFonts w:hint="eastAsia"/>
                <w:sz w:val="24"/>
              </w:rPr>
              <w:t>180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汽车工程系</w:t>
            </w:r>
          </w:p>
        </w:tc>
        <w:tc>
          <w:tcPr>
            <w:tcW w:w="1229" w:type="dxa"/>
            <w:vAlign w:val="center"/>
          </w:tcPr>
          <w:p w:rsidR="000A0FDD" w:rsidRDefault="0012173D">
            <w:pPr>
              <w:jc w:val="center"/>
              <w:rPr>
                <w:sz w:val="24"/>
              </w:rPr>
            </w:pPr>
            <w:r>
              <w:rPr>
                <w:rFonts w:hint="eastAsia"/>
                <w:sz w:val="24"/>
              </w:rPr>
              <w:t>505</w:t>
            </w:r>
          </w:p>
        </w:tc>
        <w:tc>
          <w:tcPr>
            <w:tcW w:w="1516" w:type="dxa"/>
            <w:vAlign w:val="center"/>
          </w:tcPr>
          <w:p w:rsidR="000A0FDD" w:rsidRDefault="0012173D">
            <w:pPr>
              <w:jc w:val="center"/>
              <w:rPr>
                <w:rFonts w:eastAsia="宋体"/>
                <w:sz w:val="24"/>
              </w:rPr>
            </w:pPr>
            <w:r>
              <w:rPr>
                <w:rFonts w:hint="eastAsia"/>
                <w:sz w:val="24"/>
              </w:rPr>
              <w:t>465</w:t>
            </w:r>
          </w:p>
        </w:tc>
        <w:tc>
          <w:tcPr>
            <w:tcW w:w="1497" w:type="dxa"/>
            <w:vAlign w:val="center"/>
          </w:tcPr>
          <w:p w:rsidR="000A0FDD" w:rsidRDefault="0012173D">
            <w:pPr>
              <w:jc w:val="center"/>
              <w:rPr>
                <w:rFonts w:eastAsia="宋体"/>
                <w:sz w:val="24"/>
              </w:rPr>
            </w:pPr>
            <w:r>
              <w:rPr>
                <w:rFonts w:hint="eastAsia"/>
                <w:sz w:val="24"/>
              </w:rPr>
              <w:t>47</w:t>
            </w:r>
          </w:p>
        </w:tc>
        <w:tc>
          <w:tcPr>
            <w:tcW w:w="1223" w:type="dxa"/>
            <w:vAlign w:val="center"/>
          </w:tcPr>
          <w:p w:rsidR="000A0FDD" w:rsidRDefault="0012173D">
            <w:pPr>
              <w:jc w:val="center"/>
              <w:rPr>
                <w:sz w:val="24"/>
              </w:rPr>
            </w:pPr>
            <w:r>
              <w:rPr>
                <w:rFonts w:hint="eastAsia"/>
                <w:sz w:val="24"/>
              </w:rPr>
              <w:t>336</w:t>
            </w:r>
          </w:p>
        </w:tc>
        <w:tc>
          <w:tcPr>
            <w:tcW w:w="1244" w:type="dxa"/>
            <w:vAlign w:val="center"/>
          </w:tcPr>
          <w:p w:rsidR="000A0FDD" w:rsidRDefault="0012173D">
            <w:pPr>
              <w:jc w:val="center"/>
              <w:rPr>
                <w:sz w:val="24"/>
              </w:rPr>
            </w:pPr>
            <w:r>
              <w:rPr>
                <w:rFonts w:hint="eastAsia"/>
                <w:sz w:val="24"/>
              </w:rPr>
              <w:t>302</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sz w:val="24"/>
              </w:rPr>
            </w:pPr>
            <w:r>
              <w:rPr>
                <w:rFonts w:hint="eastAsia"/>
                <w:sz w:val="24"/>
              </w:rPr>
              <w:t>251</w:t>
            </w:r>
          </w:p>
        </w:tc>
        <w:tc>
          <w:tcPr>
            <w:tcW w:w="1134" w:type="dxa"/>
            <w:vAlign w:val="center"/>
          </w:tcPr>
          <w:p w:rsidR="000A0FDD" w:rsidRDefault="0012173D">
            <w:pPr>
              <w:jc w:val="center"/>
              <w:rPr>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材料工程系</w:t>
            </w:r>
          </w:p>
        </w:tc>
        <w:tc>
          <w:tcPr>
            <w:tcW w:w="1229" w:type="dxa"/>
            <w:vAlign w:val="center"/>
          </w:tcPr>
          <w:p w:rsidR="000A0FDD" w:rsidRDefault="0012173D">
            <w:pPr>
              <w:jc w:val="center"/>
              <w:rPr>
                <w:sz w:val="24"/>
              </w:rPr>
            </w:pPr>
            <w:r>
              <w:rPr>
                <w:rFonts w:hint="eastAsia"/>
                <w:sz w:val="24"/>
              </w:rPr>
              <w:t>420</w:t>
            </w:r>
          </w:p>
        </w:tc>
        <w:tc>
          <w:tcPr>
            <w:tcW w:w="1516" w:type="dxa"/>
            <w:vAlign w:val="center"/>
          </w:tcPr>
          <w:p w:rsidR="000A0FDD" w:rsidRDefault="0012173D">
            <w:pPr>
              <w:jc w:val="center"/>
              <w:rPr>
                <w:rFonts w:eastAsia="宋体"/>
                <w:sz w:val="24"/>
              </w:rPr>
            </w:pPr>
            <w:r>
              <w:rPr>
                <w:rFonts w:hint="eastAsia"/>
                <w:sz w:val="24"/>
              </w:rPr>
              <w:t>315</w:t>
            </w:r>
          </w:p>
        </w:tc>
        <w:tc>
          <w:tcPr>
            <w:tcW w:w="1497" w:type="dxa"/>
            <w:vAlign w:val="center"/>
          </w:tcPr>
          <w:p w:rsidR="000A0FDD" w:rsidRDefault="0012173D">
            <w:pPr>
              <w:jc w:val="center"/>
              <w:rPr>
                <w:rFonts w:eastAsia="宋体"/>
                <w:sz w:val="24"/>
              </w:rPr>
            </w:pPr>
            <w:r>
              <w:rPr>
                <w:rFonts w:hint="eastAsia"/>
                <w:sz w:val="24"/>
              </w:rPr>
              <w:t>32</w:t>
            </w:r>
          </w:p>
        </w:tc>
        <w:tc>
          <w:tcPr>
            <w:tcW w:w="1223" w:type="dxa"/>
            <w:vAlign w:val="center"/>
          </w:tcPr>
          <w:p w:rsidR="000A0FDD" w:rsidRDefault="0012173D">
            <w:pPr>
              <w:jc w:val="center"/>
              <w:rPr>
                <w:sz w:val="24"/>
              </w:rPr>
            </w:pPr>
            <w:r>
              <w:rPr>
                <w:rFonts w:hint="eastAsia"/>
                <w:sz w:val="24"/>
              </w:rPr>
              <w:t>316</w:t>
            </w:r>
          </w:p>
        </w:tc>
        <w:tc>
          <w:tcPr>
            <w:tcW w:w="1244" w:type="dxa"/>
            <w:vAlign w:val="center"/>
          </w:tcPr>
          <w:p w:rsidR="000A0FDD" w:rsidRDefault="0012173D">
            <w:pPr>
              <w:jc w:val="center"/>
              <w:rPr>
                <w:sz w:val="24"/>
              </w:rPr>
            </w:pPr>
            <w:r>
              <w:rPr>
                <w:rFonts w:hint="eastAsia"/>
                <w:sz w:val="24"/>
              </w:rPr>
              <w:t>285</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sz w:val="24"/>
              </w:rPr>
            </w:pPr>
            <w:r>
              <w:rPr>
                <w:rFonts w:hint="eastAsia"/>
                <w:sz w:val="24"/>
              </w:rPr>
              <w:t>231</w:t>
            </w:r>
          </w:p>
        </w:tc>
        <w:tc>
          <w:tcPr>
            <w:tcW w:w="1134" w:type="dxa"/>
            <w:vAlign w:val="center"/>
          </w:tcPr>
          <w:p w:rsidR="000A0FDD" w:rsidRDefault="0012173D">
            <w:pPr>
              <w:jc w:val="center"/>
              <w:rPr>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经贸工程系</w:t>
            </w:r>
          </w:p>
        </w:tc>
        <w:tc>
          <w:tcPr>
            <w:tcW w:w="1229" w:type="dxa"/>
            <w:vAlign w:val="center"/>
          </w:tcPr>
          <w:p w:rsidR="000A0FDD" w:rsidRDefault="0012173D">
            <w:pPr>
              <w:jc w:val="center"/>
              <w:rPr>
                <w:sz w:val="24"/>
              </w:rPr>
            </w:pPr>
            <w:r>
              <w:rPr>
                <w:rFonts w:hint="eastAsia"/>
                <w:sz w:val="24"/>
              </w:rPr>
              <w:t>275</w:t>
            </w:r>
          </w:p>
        </w:tc>
        <w:tc>
          <w:tcPr>
            <w:tcW w:w="1516" w:type="dxa"/>
            <w:vAlign w:val="center"/>
          </w:tcPr>
          <w:p w:rsidR="000A0FDD" w:rsidRDefault="0012173D">
            <w:pPr>
              <w:jc w:val="center"/>
              <w:rPr>
                <w:rFonts w:eastAsia="宋体"/>
                <w:sz w:val="24"/>
              </w:rPr>
            </w:pPr>
            <w:r>
              <w:rPr>
                <w:rFonts w:hint="eastAsia"/>
                <w:sz w:val="24"/>
              </w:rPr>
              <w:t>130</w:t>
            </w:r>
            <w:r>
              <w:rPr>
                <w:rFonts w:hint="eastAsia"/>
                <w:sz w:val="24"/>
              </w:rPr>
              <w:t>（</w:t>
            </w:r>
            <w:r>
              <w:rPr>
                <w:rFonts w:hint="eastAsia"/>
                <w:sz w:val="24"/>
              </w:rPr>
              <w:t>68</w:t>
            </w:r>
            <w:r>
              <w:rPr>
                <w:rFonts w:hint="eastAsia"/>
                <w:sz w:val="24"/>
              </w:rPr>
              <w:t>）</w:t>
            </w:r>
          </w:p>
        </w:tc>
        <w:tc>
          <w:tcPr>
            <w:tcW w:w="1497" w:type="dxa"/>
            <w:vAlign w:val="center"/>
          </w:tcPr>
          <w:p w:rsidR="000A0FDD" w:rsidRDefault="0012173D">
            <w:pPr>
              <w:jc w:val="center"/>
              <w:rPr>
                <w:rFonts w:eastAsia="宋体"/>
                <w:sz w:val="24"/>
              </w:rPr>
            </w:pPr>
            <w:r>
              <w:rPr>
                <w:rFonts w:hint="eastAsia"/>
                <w:sz w:val="24"/>
              </w:rPr>
              <w:t>13</w:t>
            </w:r>
          </w:p>
        </w:tc>
        <w:tc>
          <w:tcPr>
            <w:tcW w:w="1223" w:type="dxa"/>
            <w:vAlign w:val="center"/>
          </w:tcPr>
          <w:p w:rsidR="000A0FDD" w:rsidRDefault="0012173D">
            <w:pPr>
              <w:jc w:val="center"/>
              <w:rPr>
                <w:sz w:val="24"/>
              </w:rPr>
            </w:pPr>
            <w:r>
              <w:rPr>
                <w:rFonts w:hint="eastAsia"/>
                <w:sz w:val="24"/>
              </w:rPr>
              <w:t>128</w:t>
            </w:r>
          </w:p>
        </w:tc>
        <w:tc>
          <w:tcPr>
            <w:tcW w:w="1244" w:type="dxa"/>
            <w:vAlign w:val="center"/>
          </w:tcPr>
          <w:p w:rsidR="000A0FDD" w:rsidRDefault="0012173D">
            <w:pPr>
              <w:jc w:val="center"/>
              <w:rPr>
                <w:sz w:val="24"/>
              </w:rPr>
            </w:pPr>
            <w:r>
              <w:rPr>
                <w:rFonts w:hint="eastAsia"/>
                <w:sz w:val="24"/>
              </w:rPr>
              <w:t>115</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rFonts w:eastAsia="宋体"/>
                <w:sz w:val="24"/>
              </w:rPr>
            </w:pPr>
            <w:r>
              <w:rPr>
                <w:rFonts w:hint="eastAsia"/>
                <w:sz w:val="24"/>
              </w:rPr>
              <w:t>120</w:t>
            </w:r>
          </w:p>
        </w:tc>
        <w:tc>
          <w:tcPr>
            <w:tcW w:w="1134" w:type="dxa"/>
            <w:vAlign w:val="center"/>
          </w:tcPr>
          <w:p w:rsidR="000A0FDD" w:rsidRDefault="0012173D">
            <w:pPr>
              <w:jc w:val="center"/>
              <w:rPr>
                <w:rFonts w:eastAsia="宋体"/>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1763" w:type="dxa"/>
            <w:vAlign w:val="center"/>
          </w:tcPr>
          <w:p w:rsidR="000A0FDD" w:rsidRDefault="0012173D">
            <w:pPr>
              <w:jc w:val="center"/>
              <w:rPr>
                <w:sz w:val="24"/>
              </w:rPr>
            </w:pPr>
            <w:r>
              <w:rPr>
                <w:rFonts w:hint="eastAsia"/>
                <w:sz w:val="24"/>
              </w:rPr>
              <w:t>信息工程系</w:t>
            </w:r>
          </w:p>
        </w:tc>
        <w:tc>
          <w:tcPr>
            <w:tcW w:w="1229" w:type="dxa"/>
            <w:vAlign w:val="center"/>
          </w:tcPr>
          <w:p w:rsidR="000A0FDD" w:rsidRDefault="0012173D">
            <w:pPr>
              <w:jc w:val="center"/>
              <w:rPr>
                <w:sz w:val="24"/>
              </w:rPr>
            </w:pPr>
            <w:r>
              <w:rPr>
                <w:rFonts w:hint="eastAsia"/>
                <w:sz w:val="24"/>
              </w:rPr>
              <w:t>430</w:t>
            </w:r>
          </w:p>
        </w:tc>
        <w:tc>
          <w:tcPr>
            <w:tcW w:w="1516" w:type="dxa"/>
            <w:vAlign w:val="center"/>
          </w:tcPr>
          <w:p w:rsidR="000A0FDD" w:rsidRDefault="0012173D">
            <w:pPr>
              <w:jc w:val="center"/>
              <w:rPr>
                <w:rFonts w:eastAsia="宋体"/>
                <w:sz w:val="24"/>
              </w:rPr>
            </w:pPr>
            <w:r>
              <w:rPr>
                <w:rFonts w:hint="eastAsia"/>
                <w:sz w:val="24"/>
              </w:rPr>
              <w:t>286</w:t>
            </w:r>
          </w:p>
        </w:tc>
        <w:tc>
          <w:tcPr>
            <w:tcW w:w="1497" w:type="dxa"/>
            <w:vAlign w:val="center"/>
          </w:tcPr>
          <w:p w:rsidR="000A0FDD" w:rsidRDefault="0012173D">
            <w:pPr>
              <w:jc w:val="center"/>
              <w:rPr>
                <w:rFonts w:eastAsia="宋体"/>
                <w:sz w:val="24"/>
              </w:rPr>
            </w:pPr>
            <w:r>
              <w:rPr>
                <w:rFonts w:hint="eastAsia"/>
                <w:sz w:val="24"/>
              </w:rPr>
              <w:t>28</w:t>
            </w:r>
          </w:p>
        </w:tc>
        <w:tc>
          <w:tcPr>
            <w:tcW w:w="1223" w:type="dxa"/>
            <w:vAlign w:val="center"/>
          </w:tcPr>
          <w:p w:rsidR="000A0FDD" w:rsidRDefault="0012173D">
            <w:pPr>
              <w:jc w:val="center"/>
              <w:rPr>
                <w:sz w:val="24"/>
              </w:rPr>
            </w:pPr>
            <w:r>
              <w:rPr>
                <w:rFonts w:hint="eastAsia"/>
                <w:sz w:val="24"/>
              </w:rPr>
              <w:t>146</w:t>
            </w:r>
          </w:p>
        </w:tc>
        <w:tc>
          <w:tcPr>
            <w:tcW w:w="1244" w:type="dxa"/>
            <w:vAlign w:val="center"/>
          </w:tcPr>
          <w:p w:rsidR="000A0FDD" w:rsidRDefault="0012173D">
            <w:pPr>
              <w:jc w:val="center"/>
              <w:rPr>
                <w:sz w:val="24"/>
              </w:rPr>
            </w:pPr>
            <w:r>
              <w:rPr>
                <w:rFonts w:hint="eastAsia"/>
                <w:sz w:val="24"/>
              </w:rPr>
              <w:t>131</w:t>
            </w:r>
          </w:p>
        </w:tc>
        <w:tc>
          <w:tcPr>
            <w:tcW w:w="850" w:type="dxa"/>
            <w:vMerge/>
            <w:vAlign w:val="center"/>
          </w:tcPr>
          <w:p w:rsidR="000A0FDD" w:rsidRDefault="000A0FDD">
            <w:pPr>
              <w:jc w:val="center"/>
              <w:rPr>
                <w:sz w:val="24"/>
              </w:rPr>
            </w:pPr>
          </w:p>
        </w:tc>
        <w:tc>
          <w:tcPr>
            <w:tcW w:w="709" w:type="dxa"/>
            <w:vMerge/>
            <w:vAlign w:val="center"/>
          </w:tcPr>
          <w:p w:rsidR="000A0FDD" w:rsidRDefault="000A0FDD">
            <w:pPr>
              <w:jc w:val="center"/>
              <w:rPr>
                <w:sz w:val="24"/>
              </w:rPr>
            </w:pPr>
          </w:p>
        </w:tc>
        <w:tc>
          <w:tcPr>
            <w:tcW w:w="819" w:type="dxa"/>
            <w:vMerge/>
            <w:vAlign w:val="center"/>
          </w:tcPr>
          <w:p w:rsidR="000A0FDD" w:rsidRDefault="000A0FDD">
            <w:pPr>
              <w:jc w:val="center"/>
              <w:rPr>
                <w:sz w:val="24"/>
              </w:rPr>
            </w:pPr>
          </w:p>
        </w:tc>
        <w:tc>
          <w:tcPr>
            <w:tcW w:w="1307" w:type="dxa"/>
            <w:vAlign w:val="center"/>
          </w:tcPr>
          <w:p w:rsidR="000A0FDD" w:rsidRDefault="0012173D">
            <w:pPr>
              <w:jc w:val="center"/>
              <w:rPr>
                <w:sz w:val="24"/>
              </w:rPr>
            </w:pPr>
            <w:r>
              <w:rPr>
                <w:rFonts w:hint="eastAsia"/>
                <w:sz w:val="24"/>
              </w:rPr>
              <w:t>179</w:t>
            </w:r>
          </w:p>
        </w:tc>
        <w:tc>
          <w:tcPr>
            <w:tcW w:w="1134" w:type="dxa"/>
            <w:vAlign w:val="center"/>
          </w:tcPr>
          <w:p w:rsidR="000A0FDD" w:rsidRDefault="0012173D">
            <w:pPr>
              <w:jc w:val="center"/>
              <w:rPr>
                <w:sz w:val="24"/>
              </w:rPr>
            </w:pPr>
            <w:r>
              <w:rPr>
                <w:rFonts w:hint="eastAsia"/>
                <w:sz w:val="24"/>
              </w:rPr>
              <w:t>90</w:t>
            </w:r>
          </w:p>
        </w:tc>
        <w:tc>
          <w:tcPr>
            <w:tcW w:w="883" w:type="dxa"/>
            <w:vAlign w:val="center"/>
          </w:tcPr>
          <w:p w:rsidR="000A0FDD" w:rsidRDefault="000A0FDD">
            <w:pPr>
              <w:jc w:val="center"/>
              <w:rPr>
                <w:sz w:val="24"/>
              </w:rPr>
            </w:pPr>
          </w:p>
        </w:tc>
      </w:tr>
      <w:tr w:rsidR="000A0FDD">
        <w:trPr>
          <w:trHeight w:val="510"/>
          <w:jc w:val="center"/>
        </w:trPr>
        <w:tc>
          <w:tcPr>
            <w:tcW w:w="6005" w:type="dxa"/>
            <w:gridSpan w:val="4"/>
            <w:vAlign w:val="center"/>
          </w:tcPr>
          <w:p w:rsidR="000A0FDD" w:rsidRDefault="0012173D">
            <w:pPr>
              <w:jc w:val="center"/>
              <w:rPr>
                <w:sz w:val="24"/>
              </w:rPr>
            </w:pPr>
            <w:r>
              <w:rPr>
                <w:rFonts w:hint="eastAsia"/>
                <w:sz w:val="24"/>
              </w:rPr>
              <w:t>说明：入校人数按计划</w:t>
            </w:r>
            <w:r>
              <w:rPr>
                <w:rFonts w:hint="eastAsia"/>
                <w:sz w:val="24"/>
              </w:rPr>
              <w:t>85%</w:t>
            </w:r>
            <w:r>
              <w:rPr>
                <w:rFonts w:hint="eastAsia"/>
                <w:sz w:val="24"/>
              </w:rPr>
              <w:t>计算，订单人数按计划</w:t>
            </w:r>
            <w:r>
              <w:rPr>
                <w:rFonts w:hint="eastAsia"/>
                <w:sz w:val="24"/>
              </w:rPr>
              <w:t>10%</w:t>
            </w:r>
            <w:r>
              <w:rPr>
                <w:rFonts w:hint="eastAsia"/>
                <w:sz w:val="24"/>
              </w:rPr>
              <w:t>计算。</w:t>
            </w:r>
          </w:p>
        </w:tc>
        <w:tc>
          <w:tcPr>
            <w:tcW w:w="1223" w:type="dxa"/>
            <w:vAlign w:val="center"/>
          </w:tcPr>
          <w:p w:rsidR="000A0FDD" w:rsidRDefault="000A0FDD">
            <w:pPr>
              <w:jc w:val="center"/>
              <w:rPr>
                <w:sz w:val="24"/>
              </w:rPr>
            </w:pPr>
          </w:p>
        </w:tc>
        <w:tc>
          <w:tcPr>
            <w:tcW w:w="1244" w:type="dxa"/>
            <w:vAlign w:val="center"/>
          </w:tcPr>
          <w:p w:rsidR="000A0FDD" w:rsidRDefault="000A0FDD">
            <w:pPr>
              <w:jc w:val="center"/>
              <w:rPr>
                <w:sz w:val="24"/>
              </w:rPr>
            </w:pPr>
          </w:p>
        </w:tc>
        <w:tc>
          <w:tcPr>
            <w:tcW w:w="850" w:type="dxa"/>
            <w:vAlign w:val="center"/>
          </w:tcPr>
          <w:p w:rsidR="000A0FDD" w:rsidRDefault="000A0FDD">
            <w:pPr>
              <w:jc w:val="center"/>
              <w:rPr>
                <w:sz w:val="24"/>
              </w:rPr>
            </w:pPr>
          </w:p>
        </w:tc>
        <w:tc>
          <w:tcPr>
            <w:tcW w:w="709" w:type="dxa"/>
            <w:vAlign w:val="center"/>
          </w:tcPr>
          <w:p w:rsidR="000A0FDD" w:rsidRDefault="000A0FDD">
            <w:pPr>
              <w:jc w:val="center"/>
              <w:rPr>
                <w:sz w:val="24"/>
              </w:rPr>
            </w:pPr>
          </w:p>
        </w:tc>
        <w:tc>
          <w:tcPr>
            <w:tcW w:w="819" w:type="dxa"/>
            <w:vAlign w:val="center"/>
          </w:tcPr>
          <w:p w:rsidR="000A0FDD" w:rsidRDefault="000A0FDD">
            <w:pPr>
              <w:jc w:val="center"/>
              <w:rPr>
                <w:sz w:val="24"/>
              </w:rPr>
            </w:pPr>
          </w:p>
        </w:tc>
        <w:tc>
          <w:tcPr>
            <w:tcW w:w="1307" w:type="dxa"/>
            <w:vAlign w:val="center"/>
          </w:tcPr>
          <w:p w:rsidR="000A0FDD" w:rsidRDefault="000A0FDD">
            <w:pPr>
              <w:jc w:val="center"/>
              <w:rPr>
                <w:sz w:val="24"/>
              </w:rPr>
            </w:pPr>
          </w:p>
        </w:tc>
        <w:tc>
          <w:tcPr>
            <w:tcW w:w="1134" w:type="dxa"/>
            <w:vAlign w:val="center"/>
          </w:tcPr>
          <w:p w:rsidR="000A0FDD" w:rsidRDefault="0012173D">
            <w:pPr>
              <w:jc w:val="center"/>
              <w:rPr>
                <w:sz w:val="24"/>
              </w:rPr>
            </w:pPr>
            <w:r>
              <w:rPr>
                <w:rFonts w:hint="eastAsia"/>
                <w:sz w:val="24"/>
              </w:rPr>
              <w:t>前半年任务</w:t>
            </w:r>
          </w:p>
        </w:tc>
        <w:tc>
          <w:tcPr>
            <w:tcW w:w="883" w:type="dxa"/>
            <w:vAlign w:val="center"/>
          </w:tcPr>
          <w:p w:rsidR="000A0FDD" w:rsidRDefault="000A0FDD">
            <w:pPr>
              <w:jc w:val="center"/>
              <w:rPr>
                <w:sz w:val="24"/>
              </w:rPr>
            </w:pPr>
          </w:p>
        </w:tc>
      </w:tr>
    </w:tbl>
    <w:p w:rsidR="000A0FDD" w:rsidRDefault="0012173D">
      <w:pPr>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p>
    <w:p w:rsidR="000A0FDD" w:rsidRDefault="000A0FDD">
      <w:pPr>
        <w:rPr>
          <w:sz w:val="28"/>
          <w:szCs w:val="28"/>
        </w:rPr>
        <w:sectPr w:rsidR="000A0FDD">
          <w:pgSz w:w="16838" w:h="11906" w:orient="landscape"/>
          <w:pgMar w:top="1800" w:right="1440" w:bottom="1800" w:left="1440" w:header="851" w:footer="992" w:gutter="0"/>
          <w:cols w:space="720"/>
          <w:docGrid w:type="lines" w:linePitch="312"/>
        </w:sectPr>
      </w:pPr>
    </w:p>
    <w:p w:rsidR="000A0FDD" w:rsidRDefault="0012173D">
      <w:pPr>
        <w:rPr>
          <w:sz w:val="28"/>
          <w:szCs w:val="28"/>
        </w:rPr>
      </w:pPr>
      <w:r>
        <w:rPr>
          <w:rFonts w:hint="eastAsia"/>
          <w:sz w:val="28"/>
          <w:szCs w:val="28"/>
        </w:rPr>
        <w:lastRenderedPageBreak/>
        <w:t xml:space="preserve">   </w:t>
      </w:r>
      <w:r w:rsidR="00800452">
        <w:rPr>
          <w:rFonts w:hint="eastAsia"/>
          <w:sz w:val="28"/>
          <w:szCs w:val="28"/>
        </w:rPr>
        <w:t>三</w:t>
      </w:r>
      <w:r>
        <w:rPr>
          <w:rFonts w:hint="eastAsia"/>
          <w:sz w:val="28"/>
          <w:szCs w:val="28"/>
        </w:rPr>
        <w:t>、就业形势</w:t>
      </w:r>
    </w:p>
    <w:p w:rsidR="000A0FDD" w:rsidRDefault="0012173D">
      <w:pPr>
        <w:ind w:firstLine="560"/>
        <w:rPr>
          <w:sz w:val="28"/>
          <w:szCs w:val="28"/>
        </w:rPr>
      </w:pPr>
      <w:r>
        <w:rPr>
          <w:rFonts w:hint="eastAsia"/>
          <w:sz w:val="28"/>
          <w:szCs w:val="28"/>
        </w:rPr>
        <w:t>1</w:t>
      </w:r>
      <w:r>
        <w:rPr>
          <w:rFonts w:hint="eastAsia"/>
          <w:sz w:val="28"/>
          <w:szCs w:val="28"/>
        </w:rPr>
        <w:t>、</w:t>
      </w:r>
      <w:r>
        <w:rPr>
          <w:rFonts w:hint="eastAsia"/>
          <w:sz w:val="28"/>
          <w:szCs w:val="28"/>
        </w:rPr>
        <w:t>2017</w:t>
      </w:r>
      <w:r>
        <w:rPr>
          <w:rFonts w:hint="eastAsia"/>
          <w:sz w:val="28"/>
          <w:szCs w:val="28"/>
        </w:rPr>
        <w:t>年全国高校毕业生</w:t>
      </w:r>
      <w:r>
        <w:rPr>
          <w:rFonts w:hint="eastAsia"/>
          <w:sz w:val="28"/>
          <w:szCs w:val="28"/>
        </w:rPr>
        <w:t>795</w:t>
      </w:r>
      <w:r>
        <w:rPr>
          <w:rFonts w:hint="eastAsia"/>
          <w:sz w:val="28"/>
          <w:szCs w:val="28"/>
        </w:rPr>
        <w:t>万人，加往届毕业生、海归学生，需就业人员超</w:t>
      </w:r>
      <w:r>
        <w:rPr>
          <w:rFonts w:hint="eastAsia"/>
          <w:sz w:val="28"/>
          <w:szCs w:val="28"/>
        </w:rPr>
        <w:t>1000</w:t>
      </w:r>
      <w:r>
        <w:rPr>
          <w:rFonts w:hint="eastAsia"/>
          <w:sz w:val="28"/>
          <w:szCs w:val="28"/>
        </w:rPr>
        <w:t>万。</w:t>
      </w:r>
    </w:p>
    <w:p w:rsidR="000A0FDD" w:rsidRDefault="0012173D">
      <w:pPr>
        <w:ind w:firstLine="560"/>
        <w:rPr>
          <w:sz w:val="28"/>
          <w:szCs w:val="28"/>
        </w:rPr>
      </w:pPr>
      <w:r>
        <w:rPr>
          <w:rFonts w:hint="eastAsia"/>
          <w:sz w:val="28"/>
          <w:szCs w:val="28"/>
        </w:rPr>
        <w:t>2</w:t>
      </w:r>
      <w:r>
        <w:rPr>
          <w:rFonts w:hint="eastAsia"/>
          <w:sz w:val="28"/>
          <w:szCs w:val="28"/>
        </w:rPr>
        <w:t>、经济发展速度的放缓和产业结构调整，特别是山西省作为能源大省，结构性失业和转型性失业导致就业难度增大。</w:t>
      </w:r>
    </w:p>
    <w:p w:rsidR="000A0FDD" w:rsidRDefault="0012173D">
      <w:pPr>
        <w:ind w:firstLine="560"/>
        <w:rPr>
          <w:sz w:val="28"/>
          <w:szCs w:val="28"/>
        </w:rPr>
      </w:pPr>
      <w:r>
        <w:rPr>
          <w:rFonts w:hint="eastAsia"/>
          <w:sz w:val="28"/>
          <w:szCs w:val="28"/>
        </w:rPr>
        <w:t>3</w:t>
      </w:r>
      <w:r>
        <w:rPr>
          <w:rFonts w:hint="eastAsia"/>
          <w:sz w:val="28"/>
          <w:szCs w:val="28"/>
        </w:rPr>
        <w:t>、</w:t>
      </w:r>
      <w:r>
        <w:rPr>
          <w:rFonts w:hint="eastAsia"/>
          <w:sz w:val="28"/>
          <w:szCs w:val="28"/>
        </w:rPr>
        <w:t>2017</w:t>
      </w:r>
      <w:r>
        <w:rPr>
          <w:rFonts w:hint="eastAsia"/>
          <w:sz w:val="28"/>
          <w:szCs w:val="28"/>
        </w:rPr>
        <w:t>年毕业生总数</w:t>
      </w:r>
      <w:r>
        <w:rPr>
          <w:rFonts w:hint="eastAsia"/>
          <w:sz w:val="28"/>
          <w:szCs w:val="28"/>
        </w:rPr>
        <w:t>2693</w:t>
      </w:r>
      <w:r>
        <w:rPr>
          <w:rFonts w:hint="eastAsia"/>
          <w:sz w:val="28"/>
          <w:szCs w:val="28"/>
        </w:rPr>
        <w:t>人，既有三年制、又有二年制学生。尽管用人单位数量多，但是省内单位用人需求缩减，有相当一部分学生不愿到外省就业，就业压力大。</w:t>
      </w:r>
    </w:p>
    <w:p w:rsidR="000A0FDD" w:rsidRDefault="0012173D">
      <w:pPr>
        <w:rPr>
          <w:sz w:val="28"/>
          <w:szCs w:val="28"/>
        </w:rPr>
      </w:pPr>
      <w:r>
        <w:rPr>
          <w:rFonts w:hint="eastAsia"/>
          <w:sz w:val="28"/>
          <w:szCs w:val="28"/>
        </w:rPr>
        <w:t xml:space="preserve">    </w:t>
      </w:r>
      <w:r w:rsidR="00800452">
        <w:rPr>
          <w:rFonts w:hint="eastAsia"/>
          <w:sz w:val="28"/>
          <w:szCs w:val="28"/>
        </w:rPr>
        <w:t>四</w:t>
      </w:r>
      <w:r>
        <w:rPr>
          <w:rFonts w:hint="eastAsia"/>
          <w:sz w:val="28"/>
          <w:szCs w:val="28"/>
        </w:rPr>
        <w:t>、具体措施</w:t>
      </w:r>
    </w:p>
    <w:p w:rsidR="000A0FDD" w:rsidRDefault="0012173D">
      <w:pPr>
        <w:rPr>
          <w:sz w:val="28"/>
          <w:szCs w:val="28"/>
        </w:rPr>
      </w:pPr>
      <w:r>
        <w:rPr>
          <w:rFonts w:hint="eastAsia"/>
          <w:sz w:val="28"/>
          <w:szCs w:val="28"/>
        </w:rPr>
        <w:t xml:space="preserve">    </w:t>
      </w:r>
      <w:r>
        <w:rPr>
          <w:rFonts w:hint="eastAsia"/>
          <w:sz w:val="28"/>
          <w:szCs w:val="28"/>
        </w:rPr>
        <w:t>（一）继续坚持一把手责任制，充分发挥学院领导小组的指导作用。学院行政一把手要担任毕业生就业工作领导小组组长，各系系主任为本系就业工作第一责任人。毕业生就业工作办公室设在招生就业处。学院就业工作领导小组负责研究分析学院就业工作的情况，审定学院就业工作的实施方案，定期召开会议，检查、督促学院就业工作。</w:t>
      </w:r>
    </w:p>
    <w:p w:rsidR="000A0FDD" w:rsidRDefault="0012173D">
      <w:pPr>
        <w:rPr>
          <w:sz w:val="28"/>
          <w:szCs w:val="28"/>
        </w:rPr>
      </w:pPr>
      <w:r>
        <w:rPr>
          <w:rFonts w:hint="eastAsia"/>
          <w:sz w:val="28"/>
          <w:szCs w:val="28"/>
        </w:rPr>
        <w:t xml:space="preserve">    </w:t>
      </w:r>
      <w:r>
        <w:rPr>
          <w:rFonts w:hint="eastAsia"/>
          <w:sz w:val="28"/>
          <w:szCs w:val="28"/>
        </w:rPr>
        <w:t>（二）各系要充分发挥就业指导教师和各班班主任的作用，利用学生回校答辩时间督促学生上交就业资料，并做好学生的就业指导工作，鼓励学生到先进装备制造业，新兴创新企业和小微企业就业，并树立正确的就业观念，教育学生要踏下身子努力提升自己，不要只盯着大城市大企业，要合理规划自己的职业生涯。</w:t>
      </w:r>
    </w:p>
    <w:p w:rsidR="000A0FDD" w:rsidRDefault="0012173D">
      <w:pPr>
        <w:rPr>
          <w:sz w:val="28"/>
          <w:szCs w:val="28"/>
        </w:rPr>
      </w:pPr>
      <w:r>
        <w:rPr>
          <w:rFonts w:hint="eastAsia"/>
          <w:sz w:val="28"/>
          <w:szCs w:val="28"/>
        </w:rPr>
        <w:t xml:space="preserve">    </w:t>
      </w:r>
      <w:r>
        <w:rPr>
          <w:rFonts w:hint="eastAsia"/>
          <w:sz w:val="28"/>
          <w:szCs w:val="28"/>
        </w:rPr>
        <w:t>（三）畅通信息渠道，从学院层面、系级层面及时向毕业生发布招聘信息，让未就业的学生回校参加校园招聘会，保证每个毕业学生能有工作岗位。为学生就业提供优质服务。</w:t>
      </w:r>
    </w:p>
    <w:p w:rsidR="000A0FDD" w:rsidRDefault="0012173D">
      <w:pPr>
        <w:rPr>
          <w:sz w:val="28"/>
          <w:szCs w:val="28"/>
        </w:rPr>
      </w:pPr>
      <w:r>
        <w:rPr>
          <w:rFonts w:hint="eastAsia"/>
          <w:sz w:val="28"/>
          <w:szCs w:val="28"/>
        </w:rPr>
        <w:lastRenderedPageBreak/>
        <w:t xml:space="preserve">    </w:t>
      </w:r>
      <w:r>
        <w:rPr>
          <w:rFonts w:hint="eastAsia"/>
          <w:sz w:val="28"/>
          <w:szCs w:val="28"/>
        </w:rPr>
        <w:t>（四）坚持全员参与，多方助力就业工作。第一，学院要积极挖掘社会资源，主动联系用人单位，推荐学生就业；第二，发动全员力量投入到帮助学生就业工作当中来，鼓励全体教师的积极性，主动收集就业信息，拓展就业渠道，帮助学生就业；第三，对于多年合作的就业实习单位，由教研室主任牵头联系，推荐毕业生就业；第四，班主任通过电话、</w:t>
      </w:r>
      <w:r>
        <w:rPr>
          <w:rFonts w:hint="eastAsia"/>
          <w:sz w:val="28"/>
          <w:szCs w:val="28"/>
        </w:rPr>
        <w:t>QQ</w:t>
      </w:r>
      <w:r>
        <w:rPr>
          <w:rFonts w:hint="eastAsia"/>
          <w:sz w:val="28"/>
          <w:szCs w:val="28"/>
        </w:rPr>
        <w:t>群、微信等方式，联络往届毕业生收集用人信息，尽早推荐应届毕业生。以学院就业信息网为主阵地，加强网络信息的收集与发布，开辟网上就业市场，为毕业生和用人单位牵线搭桥；第五，各系专人负责收集毕业生就业信息，建立毕业生就业信息数据库，对每个毕业生去向做到心中有数。</w:t>
      </w:r>
    </w:p>
    <w:p w:rsidR="000A0FDD" w:rsidRDefault="0012173D">
      <w:pPr>
        <w:rPr>
          <w:sz w:val="28"/>
          <w:szCs w:val="28"/>
        </w:rPr>
      </w:pPr>
      <w:r>
        <w:rPr>
          <w:rFonts w:hint="eastAsia"/>
          <w:sz w:val="28"/>
          <w:szCs w:val="28"/>
        </w:rPr>
        <w:t xml:space="preserve">    </w:t>
      </w:r>
      <w:r>
        <w:rPr>
          <w:rFonts w:hint="eastAsia"/>
          <w:sz w:val="28"/>
          <w:szCs w:val="28"/>
        </w:rPr>
        <w:t>（五）完善就业服务，保证就业率。我们一方面要通过积极工作，弘扬积极向上的职业价值观，志存高远、脚踏实地，使学生建立主动规划自己职业生涯的责任意识，发挥主观能动性，克服畏难情绪和懒惰思想，树立自我管理的意识，主动就业；另一方面，通过保障机制，客观分析就业形势，根据学生特长和个人情况，积极为学生推荐就业岗位，对就业困难的学生进行帮扶，促进创业和就业；第三，进一步鼓励大学生自主创业，提升大学生创业意识，宣传国家和各级政府出台的关于企业注册登记、金融贷款、企业运营等诸多方面的优惠政策；动员全体教职员工，将学生就业上升到政治高度，保证年底就业率达到</w:t>
      </w:r>
      <w:r>
        <w:rPr>
          <w:rFonts w:hint="eastAsia"/>
          <w:sz w:val="28"/>
          <w:szCs w:val="28"/>
        </w:rPr>
        <w:t>95%</w:t>
      </w:r>
      <w:r>
        <w:rPr>
          <w:rFonts w:hint="eastAsia"/>
          <w:sz w:val="28"/>
          <w:szCs w:val="28"/>
        </w:rPr>
        <w:t>以上。</w:t>
      </w:r>
    </w:p>
    <w:p w:rsidR="000A0FDD" w:rsidRDefault="0012173D">
      <w:pPr>
        <w:ind w:firstLine="560"/>
        <w:rPr>
          <w:sz w:val="28"/>
          <w:szCs w:val="28"/>
        </w:rPr>
      </w:pPr>
      <w:r>
        <w:rPr>
          <w:rFonts w:hint="eastAsia"/>
          <w:sz w:val="28"/>
          <w:szCs w:val="28"/>
        </w:rPr>
        <w:t>（六）加强毕业生就业工作的总结考核。学院要充分发挥就业工作考核办法的杠杆作用，要及时汇总各系各专业就业情况，为下年度</w:t>
      </w:r>
      <w:r>
        <w:rPr>
          <w:rFonts w:hint="eastAsia"/>
          <w:sz w:val="28"/>
          <w:szCs w:val="28"/>
        </w:rPr>
        <w:lastRenderedPageBreak/>
        <w:t>制定学院招生计划提供依据，并通过考核和总结来改进工作并促进工作水平的提高。落实领导责任制，强化服务意识，促进学生就业。</w:t>
      </w:r>
    </w:p>
    <w:p w:rsidR="000A0FDD" w:rsidRDefault="000A0FDD">
      <w:pPr>
        <w:ind w:firstLineChars="1564" w:firstLine="4379"/>
        <w:rPr>
          <w:sz w:val="28"/>
          <w:szCs w:val="28"/>
        </w:rPr>
      </w:pPr>
    </w:p>
    <w:p w:rsidR="000A0FDD" w:rsidRDefault="000A0FDD">
      <w:pPr>
        <w:ind w:firstLineChars="1564" w:firstLine="4379"/>
        <w:rPr>
          <w:sz w:val="28"/>
          <w:szCs w:val="28"/>
        </w:rPr>
      </w:pPr>
    </w:p>
    <w:p w:rsidR="000A0FDD" w:rsidRDefault="0012173D">
      <w:pPr>
        <w:ind w:firstLineChars="1564" w:firstLine="4379"/>
        <w:rPr>
          <w:sz w:val="28"/>
          <w:szCs w:val="28"/>
        </w:rPr>
      </w:pPr>
      <w:bookmarkStart w:id="0" w:name="_GoBack"/>
      <w:bookmarkEnd w:id="0"/>
      <w:r>
        <w:rPr>
          <w:rFonts w:hint="eastAsia"/>
          <w:sz w:val="28"/>
          <w:szCs w:val="28"/>
        </w:rPr>
        <w:t>二〇一七年六月</w:t>
      </w:r>
    </w:p>
    <w:p w:rsidR="000A0FDD" w:rsidRDefault="000A0FDD"/>
    <w:sectPr w:rsidR="000A0FDD" w:rsidSect="000A0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C6" w:rsidRDefault="006979C6" w:rsidP="000A0FDD">
      <w:r>
        <w:separator/>
      </w:r>
    </w:p>
  </w:endnote>
  <w:endnote w:type="continuationSeparator" w:id="0">
    <w:p w:rsidR="006979C6" w:rsidRDefault="006979C6" w:rsidP="000A0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DD" w:rsidRDefault="000A0FDD">
    <w:pPr>
      <w:pStyle w:val="a3"/>
    </w:pPr>
  </w:p>
  <w:p w:rsidR="000A0FDD" w:rsidRDefault="000A0FDD">
    <w:pPr>
      <w:pStyle w:val="a3"/>
    </w:pPr>
  </w:p>
  <w:p w:rsidR="000A0FDD" w:rsidRDefault="008719A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0A0FDD" w:rsidRDefault="008719A1">
                <w:pPr>
                  <w:snapToGrid w:val="0"/>
                  <w:rPr>
                    <w:rFonts w:eastAsia="宋体"/>
                    <w:sz w:val="18"/>
                  </w:rPr>
                </w:pPr>
                <w:r>
                  <w:rPr>
                    <w:rFonts w:hint="eastAsia"/>
                    <w:sz w:val="18"/>
                  </w:rPr>
                  <w:fldChar w:fldCharType="begin"/>
                </w:r>
                <w:r w:rsidR="0012173D">
                  <w:rPr>
                    <w:rFonts w:hint="eastAsia"/>
                    <w:sz w:val="18"/>
                  </w:rPr>
                  <w:instrText xml:space="preserve"> PAGE  \* MERGEFORMAT </w:instrText>
                </w:r>
                <w:r>
                  <w:rPr>
                    <w:rFonts w:hint="eastAsia"/>
                    <w:sz w:val="18"/>
                  </w:rPr>
                  <w:fldChar w:fldCharType="separate"/>
                </w:r>
                <w:r w:rsidR="00800452">
                  <w:rPr>
                    <w:noProof/>
                    <w:sz w:val="18"/>
                  </w:rPr>
                  <w:t>5</w:t>
                </w:r>
                <w:r>
                  <w:rPr>
                    <w:rFonts w:hint="eastAsia"/>
                    <w:sz w:val="18"/>
                  </w:rPr>
                  <w:fldChar w:fldCharType="end"/>
                </w:r>
              </w:p>
            </w:txbxContent>
          </v:textbox>
          <w10:wrap anchorx="margin"/>
        </v:shape>
      </w:pict>
    </w:r>
    <w:r w:rsidR="0012173D">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C6" w:rsidRDefault="006979C6" w:rsidP="000A0FDD">
      <w:r>
        <w:separator/>
      </w:r>
    </w:p>
  </w:footnote>
  <w:footnote w:type="continuationSeparator" w:id="0">
    <w:p w:rsidR="006979C6" w:rsidRDefault="006979C6" w:rsidP="000A0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4D1AC"/>
    <w:multiLevelType w:val="singleLevel"/>
    <w:tmpl w:val="5934D1A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FDD"/>
    <w:rsid w:val="000A0FDD"/>
    <w:rsid w:val="0012173D"/>
    <w:rsid w:val="006979C6"/>
    <w:rsid w:val="006F4952"/>
    <w:rsid w:val="00800452"/>
    <w:rsid w:val="008719A1"/>
    <w:rsid w:val="668A2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A0FDD"/>
    <w:pPr>
      <w:tabs>
        <w:tab w:val="center" w:pos="4153"/>
        <w:tab w:val="right" w:pos="8306"/>
      </w:tabs>
      <w:snapToGrid w:val="0"/>
      <w:jc w:val="left"/>
    </w:pPr>
    <w:rPr>
      <w:sz w:val="18"/>
    </w:rPr>
  </w:style>
  <w:style w:type="table" w:styleId="a4">
    <w:name w:val="Table Grid"/>
    <w:basedOn w:val="a1"/>
    <w:rsid w:val="000A0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xbany</cp:lastModifiedBy>
  <cp:revision>3</cp:revision>
  <dcterms:created xsi:type="dcterms:W3CDTF">2017-10-24T08:43:00Z</dcterms:created>
  <dcterms:modified xsi:type="dcterms:W3CDTF">2017-10-24T09:09:00Z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